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695B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Selgitasime olemasolevate teede liikluskoormuse Teeregistri andmetest ja hindasime jämedalt lisanduva liikluse mahte ja jagunemist.</w:t>
      </w:r>
    </w:p>
    <w:p w14:paraId="41468354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 </w:t>
      </w:r>
    </w:p>
    <w:p w14:paraId="4928FAFE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b/>
          <w:bCs/>
          <w:color w:val="44546A"/>
          <w:sz w:val="20"/>
          <w:szCs w:val="20"/>
          <w:lang w:val="en-EE" w:eastAsia="en-GB"/>
        </w:rPr>
        <w:t>Olemasolev liikluskoormus:</w:t>
      </w:r>
    </w:p>
    <w:p w14:paraId="4431B512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Suurevälja tee (11185)- AKÖL 2027 a/p</w:t>
      </w:r>
    </w:p>
    <w:p w14:paraId="41FC425D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Alliku-Laagri tee (11184)-AKÖL 1310 a/p</w:t>
      </w:r>
    </w:p>
    <w:p w14:paraId="058AC6ED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Tutermaa – Vanamõisa (11186)- AKÖL 213 a/p</w:t>
      </w:r>
    </w:p>
    <w:p w14:paraId="37FE1D1B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Saue tee - andmed puuduvad</w:t>
      </w:r>
    </w:p>
    <w:p w14:paraId="2AAF78B1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*AKÖL- aasta keskmine ööpäevane liiklussagedus</w:t>
      </w:r>
    </w:p>
    <w:p w14:paraId="28B5D6A6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 </w:t>
      </w:r>
    </w:p>
    <w:p w14:paraId="62F8688F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b/>
          <w:bCs/>
          <w:color w:val="44546A"/>
          <w:sz w:val="20"/>
          <w:szCs w:val="20"/>
          <w:lang w:val="en-EE" w:eastAsia="en-GB"/>
        </w:rPr>
        <w:t>Lisanduv planeeringuala koormus:</w:t>
      </w:r>
    </w:p>
    <w:p w14:paraId="6ED01003" w14:textId="77777777" w:rsidR="00740D92" w:rsidRPr="00740D92" w:rsidRDefault="00740D92" w:rsidP="00740D92">
      <w:pPr>
        <w:numPr>
          <w:ilvl w:val="0"/>
          <w:numId w:val="1"/>
        </w:numPr>
        <w:rPr>
          <w:rFonts w:ascii="Calibri" w:eastAsia="Times New Roman" w:hAnsi="Calibri" w:cs="Calibri"/>
          <w:color w:val="44546A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b/>
          <w:bCs/>
          <w:color w:val="44546A"/>
          <w:sz w:val="20"/>
          <w:szCs w:val="20"/>
          <w:lang w:val="en-EE" w:eastAsia="en-GB"/>
        </w:rPr>
        <w:t>Keskuse ala</w:t>
      </w:r>
    </w:p>
    <w:p w14:paraId="3F0329AB" w14:textId="77777777" w:rsidR="00740D92" w:rsidRPr="00740D92" w:rsidRDefault="00740D92" w:rsidP="00740D92">
      <w:pPr>
        <w:ind w:left="720"/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elanikke ~3159</w:t>
      </w:r>
    </w:p>
    <w:p w14:paraId="77625238" w14:textId="77777777" w:rsidR="00740D92" w:rsidRPr="00740D92" w:rsidRDefault="00740D92" w:rsidP="00740D92">
      <w:pPr>
        <w:ind w:firstLine="708"/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elamuühikuid ~1385</w:t>
      </w:r>
    </w:p>
    <w:p w14:paraId="11F92B07" w14:textId="77777777" w:rsidR="00740D92" w:rsidRPr="00740D92" w:rsidRDefault="00740D92" w:rsidP="00740D92">
      <w:pPr>
        <w:ind w:firstLine="708"/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sõidukeid/parkimiskohti ~2076</w:t>
      </w:r>
    </w:p>
    <w:p w14:paraId="1EF4689D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 </w:t>
      </w:r>
    </w:p>
    <w:p w14:paraId="215E03F0" w14:textId="77777777" w:rsidR="00740D92" w:rsidRPr="00740D92" w:rsidRDefault="00740D92" w:rsidP="00740D92">
      <w:pPr>
        <w:numPr>
          <w:ilvl w:val="0"/>
          <w:numId w:val="2"/>
        </w:numPr>
        <w:rPr>
          <w:rFonts w:ascii="Calibri" w:eastAsia="Times New Roman" w:hAnsi="Calibri" w:cs="Calibri"/>
          <w:color w:val="44546A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b/>
          <w:bCs/>
          <w:color w:val="44546A"/>
          <w:sz w:val="20"/>
          <w:szCs w:val="20"/>
          <w:lang w:val="en-EE" w:eastAsia="en-GB"/>
        </w:rPr>
        <w:t>Eramu-ridaelamute ala</w:t>
      </w:r>
    </w:p>
    <w:p w14:paraId="2EC9CACE" w14:textId="0D4B6E8B" w:rsidR="00740D92" w:rsidRPr="00740D92" w:rsidRDefault="00740D92" w:rsidP="00740D92">
      <w:pPr>
        <w:ind w:firstLine="708"/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elanikke ~877</w:t>
      </w:r>
    </w:p>
    <w:p w14:paraId="0E7618A8" w14:textId="77777777" w:rsidR="00740D92" w:rsidRPr="00740D92" w:rsidRDefault="00740D92" w:rsidP="00740D92">
      <w:pPr>
        <w:ind w:firstLine="708"/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elamuühikuid ~369</w:t>
      </w:r>
    </w:p>
    <w:p w14:paraId="639C9402" w14:textId="77777777" w:rsidR="00740D92" w:rsidRPr="00740D92" w:rsidRDefault="00740D92" w:rsidP="00740D92">
      <w:pPr>
        <w:ind w:firstLine="708"/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sõidukeid/parkimiskohti ~554</w:t>
      </w:r>
    </w:p>
    <w:p w14:paraId="08E70CA9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 </w:t>
      </w:r>
    </w:p>
    <w:p w14:paraId="22DD7382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Arendusala poolt genereeritav liiklus jaguneb kolme sisse-väljapääsu puhul järgnevalt (vt ka lisatud skeem):</w:t>
      </w:r>
    </w:p>
    <w:p w14:paraId="24A4F9FA" w14:textId="7843E8FE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 </w:t>
      </w:r>
      <w:r>
        <w:rPr>
          <w:rFonts w:ascii="Calibri" w:eastAsia="Times New Roman" w:hAnsi="Calibri" w:cs="Calibri"/>
          <w:noProof/>
          <w:color w:val="FFFFFF"/>
          <w:sz w:val="22"/>
          <w:szCs w:val="22"/>
          <w:lang w:val="en-EE" w:eastAsia="en-GB"/>
        </w:rPr>
        <w:drawing>
          <wp:inline distT="0" distB="0" distL="0" distR="0" wp14:anchorId="604E5FAB" wp14:editId="266CEB37">
            <wp:extent cx="5724586" cy="3290400"/>
            <wp:effectExtent l="0" t="0" r="3175" b="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86" cy="32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6A4B0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b/>
          <w:bCs/>
          <w:color w:val="44546A"/>
          <w:sz w:val="20"/>
          <w:szCs w:val="20"/>
          <w:lang w:val="en-EE" w:eastAsia="en-GB"/>
        </w:rPr>
        <w:t>Suurevälja tee </w:t>
      </w: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~300 autot päevas (~20%)</w:t>
      </w:r>
    </w:p>
    <w:p w14:paraId="47B8EEF8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b/>
          <w:bCs/>
          <w:color w:val="44546A"/>
          <w:sz w:val="20"/>
          <w:szCs w:val="20"/>
          <w:lang w:val="en-EE" w:eastAsia="en-GB"/>
        </w:rPr>
        <w:t>Alliku-Laagri tee </w:t>
      </w: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~150 autot päevas (~10%)</w:t>
      </w:r>
    </w:p>
    <w:p w14:paraId="1CB483AD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b/>
          <w:bCs/>
          <w:color w:val="44546A"/>
          <w:sz w:val="20"/>
          <w:szCs w:val="20"/>
          <w:lang w:val="en-EE" w:eastAsia="en-GB"/>
        </w:rPr>
        <w:t>Tunnel </w:t>
      </w: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~1000 autot päevas (~70%)</w:t>
      </w:r>
    </w:p>
    <w:p w14:paraId="542C46AF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 </w:t>
      </w:r>
    </w:p>
    <w:p w14:paraId="41A08250" w14:textId="4C842C4E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fldChar w:fldCharType="begin"/>
      </w: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instrText xml:space="preserve"> INCLUDEPICTURE "cid:image001.png@01D95118.D6A47F70" \* MERGEFORMATINET </w:instrText>
      </w: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fldChar w:fldCharType="separate"/>
      </w:r>
      <w:r w:rsidRPr="00740D92">
        <w:rPr>
          <w:rFonts w:ascii="Verdana" w:eastAsia="Times New Roman" w:hAnsi="Verdana" w:cs="Calibri"/>
          <w:noProof/>
          <w:color w:val="44546A"/>
          <w:sz w:val="20"/>
          <w:szCs w:val="20"/>
          <w:lang w:val="en-EE" w:eastAsia="en-GB"/>
        </w:rPr>
        <mc:AlternateContent>
          <mc:Choice Requires="wps">
            <w:drawing>
              <wp:inline distT="0" distB="0" distL="0" distR="0" wp14:anchorId="74CAF546" wp14:editId="76B65913">
                <wp:extent cx="301625" cy="301625"/>
                <wp:effectExtent l="0" t="0" r="0" b="0"/>
                <wp:docPr id="1" name="Rectangle 1" descr="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1717C4" id="Rectangle 1" o:spid="_x0000_s1026" alt="image001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fldChar w:fldCharType="end"/>
      </w:r>
    </w:p>
    <w:p w14:paraId="45B40FA1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 </w:t>
      </w:r>
    </w:p>
    <w:p w14:paraId="27C861CA" w14:textId="58A0E69B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Summaarsed ennustatavad liiklussagedused </w:t>
      </w:r>
      <w:r w:rsidRPr="00740D92">
        <w:rPr>
          <w:rFonts w:ascii="Verdana" w:eastAsia="Times New Roman" w:hAnsi="Verdana" w:cs="Calibri"/>
          <w:b/>
          <w:bCs/>
          <w:color w:val="44546A"/>
          <w:sz w:val="20"/>
          <w:szCs w:val="20"/>
          <w:lang w:val="en-EE" w:eastAsia="en-GB"/>
        </w:rPr>
        <w:t>ristmikel</w:t>
      </w: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, kui planeeringuga kavandatu realiseeruks täna (st arvestatud ei ole piirkonna potentsiaalse liikluskoormuse kasvuga):</w:t>
      </w:r>
    </w:p>
    <w:p w14:paraId="4D5C551A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 </w:t>
      </w:r>
    </w:p>
    <w:p w14:paraId="6A39B4AA" w14:textId="77777777" w:rsidR="00740D92" w:rsidRPr="00740D92" w:rsidRDefault="00740D92" w:rsidP="00740D92">
      <w:pPr>
        <w:numPr>
          <w:ilvl w:val="0"/>
          <w:numId w:val="3"/>
        </w:numPr>
        <w:rPr>
          <w:rFonts w:ascii="Calibri" w:eastAsia="Times New Roman" w:hAnsi="Calibri" w:cs="Calibri"/>
          <w:color w:val="44546A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b/>
          <w:bCs/>
          <w:color w:val="44546A"/>
          <w:sz w:val="20"/>
          <w:szCs w:val="20"/>
          <w:lang w:val="en-EE" w:eastAsia="en-GB"/>
        </w:rPr>
        <w:t>Suurevälja tee ristmik:</w:t>
      </w: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 2027+212+300=~2600 autot/päevas, mis teeb hinnanguliselt ~260 a/h</w:t>
      </w:r>
    </w:p>
    <w:p w14:paraId="42D4BF04" w14:textId="77777777" w:rsidR="00740D92" w:rsidRPr="00740D92" w:rsidRDefault="00740D92" w:rsidP="00740D92">
      <w:pPr>
        <w:numPr>
          <w:ilvl w:val="0"/>
          <w:numId w:val="3"/>
        </w:numPr>
        <w:rPr>
          <w:rFonts w:ascii="Calibri" w:eastAsia="Times New Roman" w:hAnsi="Calibri" w:cs="Calibri"/>
          <w:color w:val="44546A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b/>
          <w:bCs/>
          <w:color w:val="44546A"/>
          <w:sz w:val="20"/>
          <w:szCs w:val="20"/>
          <w:lang w:val="en-EE" w:eastAsia="en-GB"/>
        </w:rPr>
        <w:lastRenderedPageBreak/>
        <w:t>Alliku – Laagri tee ristmik</w:t>
      </w: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: 1310+150=~1460 autot/päevas, mis teeb hinnanguliselt ~146 a/h</w:t>
      </w:r>
    </w:p>
    <w:p w14:paraId="76B0CD73" w14:textId="77777777" w:rsidR="00740D92" w:rsidRPr="00740D92" w:rsidRDefault="00740D92" w:rsidP="00740D92">
      <w:pPr>
        <w:numPr>
          <w:ilvl w:val="0"/>
          <w:numId w:val="3"/>
        </w:numPr>
        <w:rPr>
          <w:rFonts w:ascii="Calibri" w:eastAsia="Times New Roman" w:hAnsi="Calibri" w:cs="Calibri"/>
          <w:color w:val="44546A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Kuna </w:t>
      </w:r>
      <w:r w:rsidRPr="00740D92">
        <w:rPr>
          <w:rFonts w:ascii="Verdana" w:eastAsia="Times New Roman" w:hAnsi="Verdana" w:cs="Calibri"/>
          <w:b/>
          <w:bCs/>
          <w:color w:val="44546A"/>
          <w:sz w:val="20"/>
          <w:szCs w:val="20"/>
          <w:lang w:val="en-EE" w:eastAsia="en-GB"/>
        </w:rPr>
        <w:t>Saue tee</w:t>
      </w: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 kohta täpsemaid liiklusloenduse andmeid avalikes andmebaasides pole, on mõju sellele ristmikule enne loenduste teostamist raske hinnata.</w:t>
      </w:r>
    </w:p>
    <w:p w14:paraId="77C69C2D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 </w:t>
      </w:r>
    </w:p>
    <w:p w14:paraId="19625DAA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Üherajalise ringristmiku läbilaskvus olenevalt ringi läbimõõdust on </w:t>
      </w:r>
      <w:r w:rsidRPr="00740D92">
        <w:rPr>
          <w:rFonts w:ascii="Verdana" w:eastAsia="Times New Roman" w:hAnsi="Verdana" w:cs="Calibri"/>
          <w:b/>
          <w:bCs/>
          <w:color w:val="44546A"/>
          <w:sz w:val="20"/>
          <w:szCs w:val="20"/>
          <w:lang w:val="en-EE" w:eastAsia="en-GB"/>
        </w:rPr>
        <w:t>2000-3000 a/h,</w:t>
      </w: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 Suurevälja tee näitel on kasutatud ~10% ristmiku potentsiaalsest läbilaskevõimest.</w:t>
      </w:r>
    </w:p>
    <w:p w14:paraId="6DB00B36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b/>
          <w:bCs/>
          <w:color w:val="44546A"/>
          <w:sz w:val="20"/>
          <w:szCs w:val="20"/>
          <w:lang w:val="en-EE" w:eastAsia="en-GB"/>
        </w:rPr>
        <w:t>Kolmest juurdepääsuteest planeeringualale piisab.</w:t>
      </w:r>
    </w:p>
    <w:p w14:paraId="15AB0943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 </w:t>
      </w:r>
    </w:p>
    <w:p w14:paraId="5D8EFF84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 </w:t>
      </w:r>
    </w:p>
    <w:p w14:paraId="51ED634A" w14:textId="77777777" w:rsidR="00740D92" w:rsidRPr="00740D92" w:rsidRDefault="00740D92" w:rsidP="00740D92">
      <w:pPr>
        <w:rPr>
          <w:rFonts w:ascii="Calibri" w:eastAsia="Times New Roman" w:hAnsi="Calibri" w:cs="Calibri"/>
          <w:color w:val="FFFFFF"/>
          <w:sz w:val="22"/>
          <w:szCs w:val="22"/>
          <w:lang w:val="en-EE" w:eastAsia="en-GB"/>
        </w:rPr>
      </w:pPr>
      <w:r w:rsidRPr="00740D92">
        <w:rPr>
          <w:rFonts w:ascii="Verdana" w:eastAsia="Times New Roman" w:hAnsi="Verdana" w:cs="Calibri"/>
          <w:color w:val="44546A"/>
          <w:sz w:val="20"/>
          <w:szCs w:val="20"/>
          <w:lang w:val="en-EE" w:eastAsia="en-GB"/>
        </w:rPr>
        <w:t>Kõik andmed täpsustatakse detailplaneeringu liiklusuuringus.</w:t>
      </w:r>
    </w:p>
    <w:p w14:paraId="547844F1" w14:textId="77777777" w:rsidR="0004332A" w:rsidRDefault="00000000"/>
    <w:sectPr w:rsidR="00043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800"/>
    <w:multiLevelType w:val="multilevel"/>
    <w:tmpl w:val="B4DA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954E5"/>
    <w:multiLevelType w:val="multilevel"/>
    <w:tmpl w:val="4E5A3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A51BD2"/>
    <w:multiLevelType w:val="multilevel"/>
    <w:tmpl w:val="1716F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3407055">
    <w:abstractNumId w:val="2"/>
  </w:num>
  <w:num w:numId="2" w16cid:durableId="1127352909">
    <w:abstractNumId w:val="1"/>
  </w:num>
  <w:num w:numId="3" w16cid:durableId="154521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92"/>
    <w:rsid w:val="003A4FFF"/>
    <w:rsid w:val="003F0B86"/>
    <w:rsid w:val="00426868"/>
    <w:rsid w:val="00542388"/>
    <w:rsid w:val="00706B59"/>
    <w:rsid w:val="00740D92"/>
    <w:rsid w:val="00EE33CC"/>
    <w:rsid w:val="00F2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6CF344"/>
  <w15:chartTrackingRefBased/>
  <w15:docId w15:val="{130A6463-9729-B047-9932-E7AF5219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D9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EE" w:eastAsia="en-GB"/>
    </w:rPr>
  </w:style>
  <w:style w:type="character" w:customStyle="1" w:styleId="apple-converted-space">
    <w:name w:val="apple-converted-space"/>
    <w:basedOn w:val="DefaultParagraphFont"/>
    <w:rsid w:val="00740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6B4022EAF8B409003F850A9AD2E04" ma:contentTypeVersion="18" ma:contentTypeDescription="Create a new document." ma:contentTypeScope="" ma:versionID="16dcfdd2228acd14ba6011fd732518e8">
  <xsd:schema xmlns:xsd="http://www.w3.org/2001/XMLSchema" xmlns:xs="http://www.w3.org/2001/XMLSchema" xmlns:p="http://schemas.microsoft.com/office/2006/metadata/properties" xmlns:ns2="d978b40f-eb80-4824-8f63-7ac908a08a93" xmlns:ns3="50eff7ba-cf0b-40a0-be44-c4d30b64c637" targetNamespace="http://schemas.microsoft.com/office/2006/metadata/properties" ma:root="true" ma:fieldsID="6447327561922d28aab370c51fd97833" ns2:_="" ns3:_="">
    <xsd:import namespace="d978b40f-eb80-4824-8f63-7ac908a08a93"/>
    <xsd:import namespace="50eff7ba-cf0b-40a0-be44-c4d30b64c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8b40f-eb80-4824-8f63-7ac908a08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689b48-c3e8-425f-86df-ae3612957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ff7ba-cf0b-40a0-be44-c4d30b64c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c58e75-2ba8-4d8a-8bf3-ceb6daafceaf}" ma:internalName="TaxCatchAll" ma:showField="CatchAllData" ma:web="50eff7ba-cf0b-40a0-be44-c4d30b64c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A938B-4CD2-4F91-A570-754D595EA718}"/>
</file>

<file path=customXml/itemProps2.xml><?xml version="1.0" encoding="utf-8"?>
<ds:datastoreItem xmlns:ds="http://schemas.openxmlformats.org/officeDocument/2006/customXml" ds:itemID="{14EDF9D5-04C5-4887-9848-7673EA4C9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Koort</dc:creator>
  <cp:keywords/>
  <dc:description/>
  <cp:lastModifiedBy>Rain Koort</cp:lastModifiedBy>
  <cp:revision>2</cp:revision>
  <dcterms:created xsi:type="dcterms:W3CDTF">2023-03-08T07:33:00Z</dcterms:created>
  <dcterms:modified xsi:type="dcterms:W3CDTF">2023-03-14T08:41:00Z</dcterms:modified>
</cp:coreProperties>
</file>